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61" w:rsidRDefault="00D77961" w:rsidP="00D77961">
      <w:pPr>
        <w:shd w:val="clear" w:color="auto" w:fill="FFFFFF"/>
        <w:spacing w:after="0" w:line="240" w:lineRule="auto"/>
        <w:jc w:val="right"/>
        <w:textAlignment w:val="baseline"/>
        <w:outlineLvl w:val="1"/>
        <w:rPr>
          <w:rFonts w:ascii="Times New Roman" w:eastAsia="Times New Roman" w:hAnsi="Times New Roman"/>
          <w:b/>
          <w:bCs/>
          <w:sz w:val="24"/>
          <w:szCs w:val="24"/>
          <w:lang w:eastAsia="ru-RU"/>
        </w:rPr>
      </w:pPr>
    </w:p>
    <w:p w:rsidR="00D77961" w:rsidRDefault="00D77961" w:rsidP="00D77961">
      <w:pPr>
        <w:shd w:val="clear" w:color="auto" w:fill="FFFFFF"/>
        <w:spacing w:after="0" w:line="240" w:lineRule="auto"/>
        <w:jc w:val="center"/>
        <w:textAlignment w:val="baseline"/>
        <w:outlineLvl w:val="1"/>
        <w:rPr>
          <w:rFonts w:ascii="Times New Roman" w:eastAsia="Times New Roman" w:hAnsi="Times New Roman"/>
          <w:b/>
          <w:bCs/>
          <w:sz w:val="24"/>
          <w:szCs w:val="24"/>
          <w:lang w:eastAsia="ru-RU"/>
        </w:rPr>
      </w:pPr>
      <w:bookmarkStart w:id="0" w:name="_GoBack"/>
      <w:r>
        <w:rPr>
          <w:rFonts w:ascii="Times New Roman" w:eastAsia="Times New Roman" w:hAnsi="Times New Roman"/>
          <w:b/>
          <w:bCs/>
          <w:sz w:val="24"/>
          <w:szCs w:val="24"/>
          <w:lang w:eastAsia="ru-RU"/>
        </w:rPr>
        <w:t>РЕГЛАМЕНТ</w:t>
      </w:r>
    </w:p>
    <w:p w:rsidR="00D77961" w:rsidRDefault="00D77961" w:rsidP="00D77961">
      <w:pPr>
        <w:shd w:val="clear" w:color="auto" w:fill="FFFFFF"/>
        <w:spacing w:after="0" w:line="240" w:lineRule="auto"/>
        <w:jc w:val="center"/>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обращения с твердыми коммунальными отходами в муниципальных учреждениях муниципального образования "Город Архангельск" </w:t>
      </w:r>
    </w:p>
    <w:bookmarkEnd w:id="0"/>
    <w:p w:rsidR="00D77961" w:rsidRDefault="00D77961" w:rsidP="00D77961">
      <w:pPr>
        <w:shd w:val="clear" w:color="auto" w:fill="FFFFFF"/>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D77961" w:rsidRDefault="00D77961" w:rsidP="00D77961">
      <w:pPr>
        <w:shd w:val="clear" w:color="auto" w:fill="FFFFFF"/>
        <w:spacing w:after="0" w:line="240" w:lineRule="auto"/>
        <w:ind w:firstLine="709"/>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gramStart"/>
      <w:r>
        <w:rPr>
          <w:rFonts w:ascii="Times New Roman" w:eastAsia="Times New Roman" w:hAnsi="Times New Roman"/>
          <w:sz w:val="24"/>
          <w:szCs w:val="24"/>
          <w:lang w:eastAsia="ru-RU"/>
        </w:rPr>
        <w:t>Данный регламент разработан в целях организации экологического воспитания и формирования экологической культуры в области обращения с твердыми коммунальными отходами (далее – ТКО), улучшения экологической обстановки, обеспечения чистоты и порядка на территории муниципального образования "Город Архангельск", на основании статьи 8 Федерального закона от 24.06.1998 № 89-ФЗ "Об отходах производства и потребления", в соответствии с постановлением Правительства Российской Федерации от 12.11.2016 № 1156 "Об обращении</w:t>
      </w:r>
      <w:proofErr w:type="gramEnd"/>
      <w:r>
        <w:rPr>
          <w:rFonts w:ascii="Times New Roman" w:eastAsia="Times New Roman" w:hAnsi="Times New Roman"/>
          <w:sz w:val="24"/>
          <w:szCs w:val="24"/>
          <w:lang w:eastAsia="ru-RU"/>
        </w:rPr>
        <w:t xml:space="preserve"> с твердыми коммунальными отходами и </w:t>
      </w:r>
      <w:proofErr w:type="gramStart"/>
      <w:r>
        <w:rPr>
          <w:rFonts w:ascii="Times New Roman" w:eastAsia="Times New Roman" w:hAnsi="Times New Roman"/>
          <w:sz w:val="24"/>
          <w:szCs w:val="24"/>
          <w:lang w:eastAsia="ru-RU"/>
        </w:rPr>
        <w:t>внесении</w:t>
      </w:r>
      <w:proofErr w:type="gramEnd"/>
      <w:r>
        <w:rPr>
          <w:rFonts w:ascii="Times New Roman" w:eastAsia="Times New Roman" w:hAnsi="Times New Roman"/>
          <w:sz w:val="24"/>
          <w:szCs w:val="24"/>
          <w:lang w:eastAsia="ru-RU"/>
        </w:rPr>
        <w:t xml:space="preserve"> изменения в постановление Правительства Российской Федерации от 25.08.2008 № 641".</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 Данный нормативный документ обуславливает регулирование деятельности, связанной с отходами, их сбором, хранением, переработкой, транспортировкой и утилизацией.</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 В результате реализации процессов производственной деятельности, образованные отходы разделяются на пять классов опасности: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 класс – чрезвычайно </w:t>
      </w:r>
      <w:proofErr w:type="gramStart"/>
      <w:r>
        <w:rPr>
          <w:rFonts w:ascii="Times New Roman" w:eastAsia="Times New Roman" w:hAnsi="Times New Roman"/>
          <w:sz w:val="24"/>
          <w:szCs w:val="24"/>
          <w:lang w:eastAsia="ru-RU"/>
        </w:rPr>
        <w:t>опасные</w:t>
      </w:r>
      <w:proofErr w:type="gramEnd"/>
      <w:r>
        <w:rPr>
          <w:rFonts w:ascii="Times New Roman" w:eastAsia="Times New Roman" w:hAnsi="Times New Roman"/>
          <w:sz w:val="24"/>
          <w:szCs w:val="24"/>
          <w:lang w:eastAsia="ru-RU"/>
        </w:rPr>
        <w:t>. Сюда относятся отходы готовых опасных изделий, выведенных из строя (например, ртутные лампы, состоящие на 80% из стекла, на 20% из металла и 0,2% ртути).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II класс – высоко </w:t>
      </w:r>
      <w:proofErr w:type="gramStart"/>
      <w:r>
        <w:rPr>
          <w:rFonts w:ascii="Times New Roman" w:eastAsia="Times New Roman" w:hAnsi="Times New Roman"/>
          <w:sz w:val="24"/>
          <w:szCs w:val="24"/>
          <w:lang w:eastAsia="ru-RU"/>
        </w:rPr>
        <w:t>опасные</w:t>
      </w:r>
      <w:proofErr w:type="gramEnd"/>
      <w:r>
        <w:rPr>
          <w:rFonts w:ascii="Times New Roman" w:eastAsia="Times New Roman" w:hAnsi="Times New Roman"/>
          <w:sz w:val="24"/>
          <w:szCs w:val="24"/>
          <w:lang w:eastAsia="ru-RU"/>
        </w:rPr>
        <w:t>. Ко второму классу также относятся одни из продуктов длительного периода распада, готовая продукция, вышедшая из строя (например, аккумуляторы, элементы питания).</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III класс – умеренно </w:t>
      </w:r>
      <w:proofErr w:type="gramStart"/>
      <w:r>
        <w:rPr>
          <w:rFonts w:ascii="Times New Roman" w:eastAsia="Times New Roman" w:hAnsi="Times New Roman"/>
          <w:sz w:val="24"/>
          <w:szCs w:val="24"/>
          <w:lang w:eastAsia="ru-RU"/>
        </w:rPr>
        <w:t>опасные</w:t>
      </w:r>
      <w:proofErr w:type="gramEnd"/>
      <w:r>
        <w:rPr>
          <w:rFonts w:ascii="Times New Roman" w:eastAsia="Times New Roman" w:hAnsi="Times New Roman"/>
          <w:sz w:val="24"/>
          <w:szCs w:val="24"/>
          <w:lang w:eastAsia="ru-RU"/>
        </w:rPr>
        <w:t>. К умеренно опасным отходам можно отнести неорганические и органические кислоты и другие химические реагенты, используемые в образовательном процессе.</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IV класс – </w:t>
      </w:r>
      <w:proofErr w:type="gramStart"/>
      <w:r>
        <w:rPr>
          <w:rFonts w:ascii="Times New Roman" w:eastAsia="Times New Roman" w:hAnsi="Times New Roman"/>
          <w:sz w:val="24"/>
          <w:szCs w:val="24"/>
          <w:lang w:eastAsia="ru-RU"/>
        </w:rPr>
        <w:t>малоопасные</w:t>
      </w:r>
      <w:proofErr w:type="gramEnd"/>
      <w:r>
        <w:rPr>
          <w:rFonts w:ascii="Times New Roman" w:eastAsia="Times New Roman" w:hAnsi="Times New Roman"/>
          <w:sz w:val="24"/>
          <w:szCs w:val="24"/>
          <w:lang w:eastAsia="ru-RU"/>
        </w:rPr>
        <w:t xml:space="preserve">. К четвертому классу относятся разнообразные виды отходов, в их состав входит как отходы потребления, так и производственные. Определить точный химический состав такого типа отходов невозможно, поскольку он может быть максимально разнообразен. </w:t>
      </w:r>
    </w:p>
    <w:p w:rsidR="00D77961" w:rsidRDefault="00D77961" w:rsidP="00D77961">
      <w:pPr>
        <w:shd w:val="clear" w:color="auto" w:fill="FFFFFF"/>
        <w:spacing w:after="0" w:line="240" w:lineRule="auto"/>
        <w:ind w:firstLine="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V класс – </w:t>
      </w:r>
      <w:proofErr w:type="gramStart"/>
      <w:r>
        <w:rPr>
          <w:rFonts w:ascii="Times New Roman" w:eastAsia="Times New Roman" w:hAnsi="Times New Roman"/>
          <w:sz w:val="24"/>
          <w:szCs w:val="24"/>
          <w:lang w:eastAsia="ru-RU"/>
        </w:rPr>
        <w:t>неопасные</w:t>
      </w:r>
      <w:proofErr w:type="gramEnd"/>
      <w:r>
        <w:rPr>
          <w:rFonts w:ascii="Times New Roman" w:eastAsia="Times New Roman" w:hAnsi="Times New Roman"/>
          <w:sz w:val="24"/>
          <w:szCs w:val="24"/>
          <w:lang w:eastAsia="ru-RU"/>
        </w:rPr>
        <w:t>.</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 Вся деятельность учреждения должна быть настроена на наибольшее сокращение образования и выброса отходов, организацию раздельного сбора ТКО.</w:t>
      </w:r>
    </w:p>
    <w:p w:rsidR="00D77961" w:rsidRDefault="00D77961" w:rsidP="00D77961">
      <w:pPr>
        <w:shd w:val="clear" w:color="auto" w:fill="FFFFFF"/>
        <w:spacing w:after="0" w:line="240" w:lineRule="auto"/>
        <w:ind w:firstLine="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D77961" w:rsidRDefault="00D77961" w:rsidP="00D77961">
      <w:pPr>
        <w:shd w:val="clear" w:color="auto" w:fill="FFFFFF"/>
        <w:spacing w:after="0" w:line="240" w:lineRule="auto"/>
        <w:ind w:firstLine="709"/>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Экологические и санитарно-гигиенические требования при обращении с отходами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В результате реализации образовательного процесса образуются и накапливаются отходы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класса опасности, которые в обязательном порядке должны быть учтены и документально зарегистрированы для дальнейшей утилизации.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Отходы </w:t>
      </w: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классов опасности собираются раздельно. Для этого в учебных кабинетах и рекреациях устанавливаются три типа урн:</w:t>
      </w:r>
    </w:p>
    <w:p w:rsidR="00D77961" w:rsidRDefault="00D77961" w:rsidP="00D77961">
      <w:pPr>
        <w:pStyle w:val="a3"/>
        <w:shd w:val="clear" w:color="auto" w:fill="FFFFFF"/>
        <w:spacing w:after="0" w:line="240" w:lineRule="auto"/>
        <w:ind w:left="0"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урна синего цвета для сбора бумажных отходов и картона;</w:t>
      </w:r>
    </w:p>
    <w:p w:rsidR="00D77961" w:rsidRDefault="00D77961" w:rsidP="00D77961">
      <w:pPr>
        <w:pStyle w:val="a3"/>
        <w:shd w:val="clear" w:color="auto" w:fill="FFFFFF"/>
        <w:spacing w:after="0" w:line="240" w:lineRule="auto"/>
        <w:ind w:left="0"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урна желтого цвета для сбора пластика пригодного для вторичной переработки;</w:t>
      </w:r>
    </w:p>
    <w:p w:rsidR="00D77961" w:rsidRDefault="00D77961" w:rsidP="00D77961">
      <w:pPr>
        <w:pStyle w:val="a3"/>
        <w:shd w:val="clear" w:color="auto" w:fill="FFFFFF"/>
        <w:spacing w:after="0" w:line="240" w:lineRule="auto"/>
        <w:ind w:left="0"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урна серого цвета для сбора отходов, не подлежащих вторичной переработке (пищевые отходы, упаковка </w:t>
      </w:r>
      <w:proofErr w:type="spellStart"/>
      <w:r>
        <w:rPr>
          <w:rFonts w:ascii="Times New Roman" w:eastAsia="Times New Roman" w:hAnsi="Times New Roman"/>
          <w:sz w:val="24"/>
          <w:szCs w:val="24"/>
          <w:lang w:eastAsia="ru-RU"/>
        </w:rPr>
        <w:t>Тетрапак</w:t>
      </w:r>
      <w:proofErr w:type="spellEnd"/>
      <w:r>
        <w:rPr>
          <w:rFonts w:ascii="Times New Roman" w:eastAsia="Times New Roman" w:hAnsi="Times New Roman"/>
          <w:sz w:val="24"/>
          <w:szCs w:val="24"/>
          <w:lang w:eastAsia="ru-RU"/>
        </w:rPr>
        <w:t>, пластик и т.п.).</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 Отходы, которые в дальнейшем могут быть использованы во вторичной переработке и производстве, собираются и складируются в специально отведенном для хранения месте. По мере накопления отходы сдаются в пункты приема вторичного сырья.</w:t>
      </w:r>
    </w:p>
    <w:p w:rsidR="00D77961" w:rsidRDefault="00D77961" w:rsidP="00D77961">
      <w:pPr>
        <w:spacing w:after="0" w:line="240" w:lineRule="auto"/>
        <w:ind w:firstLine="709"/>
        <w:jc w:val="both"/>
        <w:rPr>
          <w:rFonts w:ascii="Times New Roman" w:hAnsi="Times New Roman"/>
          <w:sz w:val="24"/>
          <w:szCs w:val="24"/>
          <w:shd w:val="clear" w:color="auto" w:fill="FFFFFF"/>
        </w:rPr>
      </w:pPr>
      <w:r>
        <w:rPr>
          <w:rFonts w:ascii="Times New Roman" w:eastAsia="Times New Roman" w:hAnsi="Times New Roman"/>
          <w:sz w:val="24"/>
          <w:szCs w:val="24"/>
          <w:lang w:eastAsia="ru-RU"/>
        </w:rPr>
        <w:lastRenderedPageBreak/>
        <w:t xml:space="preserve">2.4. ТКО, </w:t>
      </w:r>
      <w:r>
        <w:rPr>
          <w:rFonts w:ascii="Times New Roman" w:hAnsi="Times New Roman"/>
          <w:sz w:val="24"/>
          <w:szCs w:val="24"/>
          <w:shd w:val="clear" w:color="auto" w:fill="FFFFFF"/>
        </w:rPr>
        <w:t>которые не подлежат вторичной переработке, ежедневно выносятся в контейнер для сбора отходов, содержимое которого регулярно вывозится для дальнейшей утилизации специализированным предприятием, имеющим лицензию на соответствующий вид деятельности.</w:t>
      </w:r>
    </w:p>
    <w:p w:rsidR="00D77961" w:rsidRDefault="00D77961" w:rsidP="00D7796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Способы временного хранения определяются несколькими факторами: физическим состоянием, химическим составом и классом опасности: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хранении отходов первого класса необходимо использовать только герметичные емкости;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второй класс храниться в надежно закрытой таре;</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третьего - пятого класса предусматриваются полиэтиленовые или бумажные емкости, а также хлопчатобумажные мешки, которые после заполнения завязываются и отправляются в места хранения.</w:t>
      </w:r>
    </w:p>
    <w:p w:rsidR="00D77961" w:rsidRDefault="00D77961" w:rsidP="00D77961">
      <w:pPr>
        <w:shd w:val="clear" w:color="auto" w:fill="FFFFFF"/>
        <w:spacing w:after="0" w:line="240" w:lineRule="auto"/>
        <w:ind w:firstLine="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 Транспортировка и передача.</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2.6.1. При транспортировке отходов должны быть соблюдены мероприятия, предупреждающие возможность потери их при вывозе, а также создание аварийных ситуаций и причинение вреда окружающей среде. Должны быть соблюдены требования к безопасности. Особое внимание уделяется профилактике и ликвидации аварийных ситуаций.</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2.6.2. Хранение на территории учреждения отходов должно полностью отвечать требованиям Правил пожарной безопасности в Российской Федерации (ППБ 01-03). Необходимая степень огнестойкости места хранения отходов обуславливается уровнем пожароопасных свойств у материалов:</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отсутствии </w:t>
      </w:r>
      <w:proofErr w:type="spellStart"/>
      <w:r>
        <w:rPr>
          <w:rFonts w:ascii="Times New Roman" w:eastAsia="Times New Roman" w:hAnsi="Times New Roman"/>
          <w:sz w:val="24"/>
          <w:szCs w:val="24"/>
          <w:lang w:eastAsia="ru-RU"/>
        </w:rPr>
        <w:t>пожароопасности</w:t>
      </w:r>
      <w:proofErr w:type="spellEnd"/>
      <w:r>
        <w:rPr>
          <w:rFonts w:ascii="Times New Roman" w:eastAsia="Times New Roman" w:hAnsi="Times New Roman"/>
          <w:sz w:val="24"/>
          <w:szCs w:val="24"/>
          <w:lang w:eastAsia="ru-RU"/>
        </w:rPr>
        <w:t xml:space="preserve"> вещества разрешается хранить в помещениях или на открытых площадках;</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малоопасные допускаются к хранению на складских помещениях всех степеней огнестойкости, кроме пятой;</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опасные и особо опасные хранятся только в помещениях первой и второй степени пожаробезопасности.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2.6.3. Строго запрещено хранение легковоспламеняющихся веществ или горючей тары в складских помещениях закрытого типа, цокольных и подвальных этажах при отсутствии окон в таковых, также на лестничных клетках зданий.</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2.6.4. Запрещается складирование материалов вплотную к конструктивным частям здания (колоннам, стенам и т.д.), расстояние от стены или перекрытия должно составлять не менее одного метра, до объектов освещения - не менее полуметра. При хранении в складских помещениях должно оставаться расстояние между штабелями по ширине входной двери (но не менее метра). </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2.6.5. Все площадки, на которых осуществляется хранение пожароопасных веществ, должны быть оснащены средствами пожаротушения. </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2.6.6. Также рассматривается возможность хранения отходов различных наименований в пределах одной площадки. Но запрещается хранение нескольких веществ, имеющих неоднородные средства пожаротушения.</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2.6.7. На территории площадки строго запрещено хранение отходов, которые:</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вызывают трудности при тушении;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вступить в реакцию друг с другом, вследствие чего возникают опасные вещества;</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способствуют увеличению пожарной опасности другого объекта, находящегося в этом же складском помещении;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пожаре оказывают большее влияние на атмосферу, чем при горении в отдельности.</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2.6.8. Площадка для хранения оснащена подъездом, при этом габариты дверных проемов для въезда транспорта и дальнейшей транспортировки отходов определяются строго видом транспортных средств.</w:t>
      </w:r>
    </w:p>
    <w:p w:rsidR="00D77961" w:rsidRDefault="00D77961" w:rsidP="00D77961">
      <w:pPr>
        <w:shd w:val="clear" w:color="auto" w:fill="FFFFFF"/>
        <w:spacing w:after="0" w:line="240" w:lineRule="auto"/>
        <w:ind w:firstLine="709"/>
        <w:textAlignment w:val="baseline"/>
        <w:rPr>
          <w:rFonts w:ascii="Times New Roman" w:eastAsia="Times New Roman" w:hAnsi="Times New Roman"/>
          <w:sz w:val="24"/>
          <w:szCs w:val="24"/>
          <w:lang w:eastAsia="ru-RU"/>
        </w:rPr>
      </w:pPr>
    </w:p>
    <w:p w:rsidR="00D77961" w:rsidRDefault="00D77961" w:rsidP="00D77961">
      <w:pPr>
        <w:shd w:val="clear" w:color="auto" w:fill="FFFFFF"/>
        <w:spacing w:after="0" w:line="240" w:lineRule="auto"/>
        <w:ind w:firstLine="709"/>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Порядок упаковки, транспортировки и сдачи ртутьсодержащих ламп на утилизирующие предприятия</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 Все ртутьсодержащие лампы сдаются строго в сухой, неповрежденной упаковке, что предупреждает их повреждение, выпадение из коробки при транспортировке или погрузке. Также допускается использование упаковок от новых ламп, при этом они также должны быть сухие, заклеенные липкой лентой для полного исключения выпадения из нее лампы.</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 Максимальный вес 1 партии (одной упаковки) до 30 килограмм. Сама тара может быть предусмотрена из металла, фанеры или ДСП.</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 Лампы типа ЛБ обязательно укладываются с использованием бумажных или картонных прокладок между каждым рядом.</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 Лампы типа ДРЛ кроме упаковки дополнительно обертываются и укладываются с прокладками между каждым рядом.</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 Разбитые лампы обоих видов упаковываются в плотно завязанные герметичные мешки, после чего дополнительно упаковываются в картонные коробки или коробки из фанеры, при этом плотно закрываются.</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 На все разбитые элементы составляется производственный а</w:t>
      </w:r>
      <w:proofErr w:type="gramStart"/>
      <w:r>
        <w:rPr>
          <w:rFonts w:ascii="Times New Roman" w:eastAsia="Times New Roman" w:hAnsi="Times New Roman"/>
          <w:sz w:val="24"/>
          <w:szCs w:val="24"/>
          <w:lang w:eastAsia="ru-RU"/>
        </w:rPr>
        <w:t>кт в пр</w:t>
      </w:r>
      <w:proofErr w:type="gramEnd"/>
      <w:r>
        <w:rPr>
          <w:rFonts w:ascii="Times New Roman" w:eastAsia="Times New Roman" w:hAnsi="Times New Roman"/>
          <w:sz w:val="24"/>
          <w:szCs w:val="24"/>
          <w:lang w:eastAsia="ru-RU"/>
        </w:rPr>
        <w:t>оизвольной форме. В акте указывается тип ламп, их количество и количество упаковок.</w:t>
      </w:r>
    </w:p>
    <w:p w:rsidR="00D77961" w:rsidRDefault="00D77961" w:rsidP="00D77961">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 Загрузка проводится вручную (в обязательном порядке) и коробки бережно складываются. Бросать упаковки строго запрещено. При погрузке обустраиваются упаковки таким образом, чтобы более прочная тара находилась внизу.</w:t>
      </w:r>
    </w:p>
    <w:p w:rsidR="00AA16AB" w:rsidRDefault="00D77961" w:rsidP="00D77961">
      <w:r>
        <w:rPr>
          <w:rFonts w:ascii="Times New Roman" w:hAnsi="Times New Roman"/>
          <w:sz w:val="24"/>
          <w:szCs w:val="24"/>
        </w:rPr>
        <w:br w:type="page"/>
      </w:r>
    </w:p>
    <w:sectPr w:rsidR="00AA1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62"/>
    <w:rsid w:val="00A2730B"/>
    <w:rsid w:val="00AA16AB"/>
    <w:rsid w:val="00BB3C62"/>
    <w:rsid w:val="00D7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9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Коптева</dc:creator>
  <cp:lastModifiedBy>Мария Владимировна Соколова</cp:lastModifiedBy>
  <cp:revision>2</cp:revision>
  <dcterms:created xsi:type="dcterms:W3CDTF">2019-08-19T12:45:00Z</dcterms:created>
  <dcterms:modified xsi:type="dcterms:W3CDTF">2019-08-19T12:45:00Z</dcterms:modified>
</cp:coreProperties>
</file>